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2402"/>
        <w:gridCol w:w="2519"/>
        <w:gridCol w:w="2461"/>
      </w:tblGrid>
      <w:tr w:rsidR="00EF7610" w:rsidRPr="00EF7610" w:rsidTr="00EF7610">
        <w:trPr>
          <w:trHeight w:val="390"/>
          <w:jc w:val="center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Oferty zatrudnienia na dolnośląskim rynku pracy w 2014 r.</w:t>
            </w:r>
          </w:p>
        </w:tc>
      </w:tr>
      <w:tr w:rsidR="00EF7610" w:rsidRPr="00EF7610" w:rsidTr="00EF7610">
        <w:trPr>
          <w:trHeight w:val="165"/>
          <w:jc w:val="center"/>
        </w:trPr>
        <w:tc>
          <w:tcPr>
            <w:tcW w:w="9052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610" w:rsidRDefault="00EF7610" w:rsidP="00EF7610">
            <w:pPr>
              <w:pStyle w:val="NormalnyWeb"/>
              <w:spacing w:before="0" w:beforeAutospacing="0" w:after="0" w:afterAutospacing="0" w:line="360" w:lineRule="auto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F7610" w:rsidRPr="00EF7610" w:rsidRDefault="00EF7610" w:rsidP="00EF7610">
            <w:pPr>
              <w:pStyle w:val="NormalnyWeb"/>
              <w:spacing w:before="0" w:beforeAutospacing="0" w:after="0" w:afterAutospacing="0" w:line="360" w:lineRule="auto"/>
              <w:ind w:firstLine="3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Zestawienie opracowano w Dolnośląskim Wojewódzkim Urzędzie Pracy na podstawie danych statystycznych z Załącznika 3 do sprawozdania MPiPS-01 za 2014 r. W zestawieniu ujęto dominujące w 2014 r. elementarne grupy zawodów w zawodach deficytowych, zrównoważonych i nadwyżkowych. Wśród zawodów deficytowych wykazano te elementarne grupy zawodów, w których odnotowano </w:t>
            </w:r>
            <w:proofErr w:type="gramStart"/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>napływ co</w:t>
            </w:r>
            <w:proofErr w:type="gramEnd"/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 xml:space="preserve"> najmniej 100 ofert zatrudnienia. W zawodach zrównoważonych wykazano te elementarne grupy zawodów, w których </w:t>
            </w:r>
            <w:proofErr w:type="gramStart"/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>wpłynęło co</w:t>
            </w:r>
            <w:proofErr w:type="gramEnd"/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 xml:space="preserve"> najmniej 10 ofert pracy i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dnotowano napływ co najmniej 10 </w:t>
            </w:r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 xml:space="preserve">osób bezrobotnych. W grupie zawodów nadwyżkowych wykazano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elementarne grupy zawodów, w </w:t>
            </w:r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których odnotowano </w:t>
            </w:r>
            <w:proofErr w:type="gramStart"/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>napływ co</w:t>
            </w:r>
            <w:proofErr w:type="gramEnd"/>
            <w:r w:rsidRPr="00EF7610">
              <w:rPr>
                <w:rFonts w:ascii="Arial" w:hAnsi="Arial" w:cs="Arial"/>
                <w:color w:val="000000"/>
                <w:sz w:val="20"/>
                <w:szCs w:val="20"/>
              </w:rPr>
              <w:t xml:space="preserve"> najmniej 500 bezrobotnych.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76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Deficytowe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Kierowcy autobusów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motorniczowie tramwajów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przygotowujący posiłki typu fast food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obróbki kamienia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Robotnicy budowy dróg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przy pracach prostych w przemyśle gdzie indziej niesklasyfikowani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Sekretarki (ogólne)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przy pracach prostych gdzie indziej niesklasyfikowani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Recepcjoniści (z wyłączeniem hotelowych)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Szklarze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Pracownicy ochrony osób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mienia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Średni personel w zakresie działalności artystycznej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kulturalnej gdzie indziej niesklasyfikowany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pomocy społecznej i pracy socjalnej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Dyrektorzy generalni i wykonawczy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pracujący przy przeładunku towarów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Pracownicy centrów obsługi telefonicznej (pracownicy </w:t>
            </w:r>
            <w:proofErr w:type="spell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call</w:t>
            </w:r>
            <w:proofErr w:type="spell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center</w:t>
            </w:r>
            <w:proofErr w:type="spell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Projektanci i administratorzy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danych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Opiekunowie dziecięcy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Pracownicy sprzedaży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pokrewni gdzie indziej niesklasyfikowani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Pomoce kuchenne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pomocniczy w ogrodnictwie i sadownictwie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obsługi biura gdzie indziej niesklasyfikowani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bibliotek, galerii, muzeów i informacji naukowej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archiwiści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Pośrednicy pracy i zatrudnienia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stacji obsługi pojazdów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6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Zrównoważone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obsługi technicznej biur, hoteli i innych obiektów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Szlifierze narzędzi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polerowacze metali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Pakowacze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Sekretarze sądowi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297B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Posadzkarze, parkieciarze i </w:t>
            </w:r>
            <w:bookmarkStart w:id="0" w:name="_GoBack"/>
            <w:bookmarkEnd w:id="0"/>
            <w:r w:rsidR="00EF7610"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glazurnicy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Robotnicy czyszczący konstrukcje budowlane </w:t>
            </w:r>
          </w:p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gram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Kasjerzy i sprzedawcy biletów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maszyn do produkcji wyrobów gumowych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Przewodnicy turystyczni i piloci wycieczek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Wydawcy posiłków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nauk biologicznych (z </w:t>
            </w: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wyłączeniem nauk medycznych)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Audiofonolodzy</w:t>
            </w:r>
            <w:proofErr w:type="spellEnd"/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logopedzi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76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Nadwyżkowe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Malarze i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Specjaliści do spraw reklamy i </w:t>
            </w: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marketingu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Wizytatorzy i specjaliści metod nauczania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innych maszyn i </w:t>
            </w: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urządzeń przetwórczych gdzie indziej niesklasyfikowani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Hydraulicy i monterzy instalacji sanitarnych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Szyldziarze, grawerzy i zdobnicy ceramiki, szkła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pomocniczy w budownictwie ogólnym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Księgowi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leśni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Nauczyciele gimnazjów i szkół ponadgimnazjalnych (z wyjątkiem nauczycieli kształcenia zawodowego)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Robotnicy pomocniczy w budownictwie drogowym, wodnym i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Blacharze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Górnicy podziemnej i odkrywkowej eksploatacji złóż i pokrewni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Fizjoterapeuci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Elektromechanicy i </w:t>
            </w: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elektromonterzy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Ekonomiści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</w:tr>
      <w:tr w:rsidR="00EF7610" w:rsidRPr="00EF7610" w:rsidTr="00EF7610">
        <w:trPr>
          <w:trHeight w:val="227"/>
          <w:jc w:val="center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F7610" w:rsidRPr="00EF7610" w:rsidRDefault="00EF7610" w:rsidP="00EF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7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Zamiatacze i pokrewni</w:t>
            </w:r>
          </w:p>
        </w:tc>
      </w:tr>
    </w:tbl>
    <w:p w:rsidR="00BE1D6B" w:rsidRPr="00F62D34" w:rsidRDefault="00BE1D6B" w:rsidP="00F62D34">
      <w:pPr>
        <w:spacing w:line="360" w:lineRule="auto"/>
        <w:jc w:val="both"/>
        <w:rPr>
          <w:rFonts w:ascii="Arial" w:hAnsi="Arial" w:cs="Arial"/>
        </w:rPr>
      </w:pPr>
    </w:p>
    <w:sectPr w:rsidR="00BE1D6B" w:rsidRPr="00F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CA"/>
    <w:rsid w:val="00297B10"/>
    <w:rsid w:val="004D0DCF"/>
    <w:rsid w:val="00AB5FCA"/>
    <w:rsid w:val="00BE1D6B"/>
    <w:rsid w:val="00EF7610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3BED-47ED-443E-9177-5AD0DFA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8FCC-25EA-42B9-A694-15BDF183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Soltys</dc:creator>
  <cp:keywords/>
  <dc:description/>
  <cp:lastModifiedBy>Krystyna Soltys</cp:lastModifiedBy>
  <cp:revision>5</cp:revision>
  <dcterms:created xsi:type="dcterms:W3CDTF">2014-04-18T10:23:00Z</dcterms:created>
  <dcterms:modified xsi:type="dcterms:W3CDTF">2015-03-11T08:26:00Z</dcterms:modified>
</cp:coreProperties>
</file>